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Times New Roman" w:hAnsi="Times New Roman" w:eastAsia="方正小标宋简体" w:cs="Times New Roman"/>
          <w:szCs w:val="21"/>
        </w:rPr>
      </w:pPr>
      <w:r>
        <w:rPr>
          <w:rFonts w:hint="eastAsia" w:ascii="方正小标宋简体" w:hAnsi="Arial" w:eastAsia="方正小标宋简体" w:cs="Times New Roman"/>
          <w:b/>
          <w:bCs/>
          <w:sz w:val="30"/>
          <w:szCs w:val="30"/>
          <w:u w:val="single"/>
        </w:rPr>
        <w:t xml:space="preserve"> 北校区致远楼网络机房设备搬迁</w:t>
      </w:r>
      <w:r>
        <w:rPr>
          <w:rFonts w:hint="eastAsia" w:ascii="方正小标宋简体" w:hAnsi="Arial" w:eastAsia="方正小标宋简体" w:cs="Times New Roman"/>
          <w:b/>
          <w:bCs/>
          <w:sz w:val="30"/>
          <w:szCs w:val="3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小标宋简体" w:hAnsi="Arial" w:eastAsia="方正小标宋简体" w:cs="Times New Roman"/>
          <w:b/>
          <w:bCs/>
          <w:sz w:val="30"/>
          <w:szCs w:val="30"/>
          <w:u w:val="single"/>
        </w:rPr>
        <w:t xml:space="preserve"> </w:t>
      </w:r>
      <w:r>
        <w:rPr>
          <w:rFonts w:hint="eastAsia" w:ascii="方正小标宋简体" w:hAnsi="Arial" w:eastAsia="方正小标宋简体" w:cs="Times New Roman"/>
          <w:b/>
          <w:bCs/>
          <w:sz w:val="30"/>
          <w:szCs w:val="30"/>
        </w:rPr>
        <w:t>项目采购需求</w:t>
      </w:r>
    </w:p>
    <w:p>
      <w:pPr>
        <w:rPr>
          <w:rFonts w:hint="eastAsia" w:ascii="黑体" w:hAnsi="Times New Roman" w:eastAsia="黑体" w:cs="Times New Roman"/>
          <w:b/>
          <w:sz w:val="24"/>
          <w:szCs w:val="24"/>
        </w:rPr>
      </w:pPr>
    </w:p>
    <w:p>
      <w:pPr>
        <w:ind w:firstLine="560" w:firstLineChars="200"/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Cs/>
          <w:sz w:val="28"/>
          <w:szCs w:val="28"/>
        </w:rPr>
        <w:t>服务类项目需求清单</w:t>
      </w:r>
      <w:r>
        <w:rPr>
          <w:rFonts w:hint="eastAsia" w:ascii="Calibri" w:hAnsi="Calibri" w:eastAsia="宋体" w:cs="Times New Roman"/>
          <w:sz w:val="28"/>
          <w:szCs w:val="28"/>
        </w:rPr>
        <w:t>（以下为参照内容，不仅限于此，可以根据项目特点和需求进行增补）</w:t>
      </w:r>
    </w:p>
    <w:p>
      <w:pPr>
        <w:widowControl w:val="0"/>
        <w:jc w:val="both"/>
        <w:rPr>
          <w:rFonts w:hint="eastAsia" w:ascii="黑体" w:hAnsi="Times New Roman" w:eastAsia="黑体" w:cs="Times New Roman"/>
          <w:bCs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1"/>
        </w:numPr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服务内容：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 北校区致远楼网络机房设备搬迁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项目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    </w:t>
      </w:r>
    </w:p>
    <w:p>
      <w:pPr>
        <w:numPr>
          <w:ilvl w:val="0"/>
          <w:numId w:val="1"/>
        </w:numPr>
        <w:rPr>
          <w:rFonts w:hint="eastAsia"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服务期限：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2023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年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6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月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5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日至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2023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年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6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月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25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日</w:t>
      </w:r>
    </w:p>
    <w:p>
      <w:pPr>
        <w:rPr>
          <w:rFonts w:ascii="Calibri" w:hAnsi="Calibri" w:eastAsia="宋体" w:cs="Times New Roman"/>
          <w:sz w:val="24"/>
          <w:szCs w:val="24"/>
          <w:u w:val="single"/>
        </w:rPr>
      </w:pPr>
      <w:r>
        <w:rPr>
          <w:rFonts w:hint="eastAsia" w:ascii="Calibri" w:hAnsi="Calibri" w:eastAsia="宋体" w:cs="Times New Roman"/>
          <w:sz w:val="24"/>
          <w:szCs w:val="24"/>
        </w:rPr>
        <w:t>2、服务要求：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</w:t>
      </w:r>
      <w:r>
        <w:rPr>
          <w:rFonts w:hint="eastAsia" w:ascii="Calibri" w:hAnsi="Calibri" w:eastAsia="宋体" w:cs="Times New Roman"/>
          <w:sz w:val="24"/>
          <w:szCs w:val="24"/>
          <w:u w:val="single"/>
          <w:lang w:val="en-US" w:eastAsia="zh-CN"/>
        </w:rPr>
        <w:t>北校区致远楼网络机房设施设备搬迁至南校区园楼机房并安装调试</w:t>
      </w:r>
      <w:r>
        <w:rPr>
          <w:rFonts w:hint="eastAsia" w:ascii="Calibri" w:hAnsi="Calibri" w:eastAsia="宋体" w:cs="Times New Roman"/>
          <w:sz w:val="24"/>
          <w:szCs w:val="24"/>
          <w:u w:val="single"/>
        </w:rPr>
        <w:t xml:space="preserve">  </w:t>
      </w:r>
    </w:p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24"/>
          <w:szCs w:val="24"/>
          <w:lang w:val="en-US" w:eastAsia="zh-CN" w:bidi="ar-SA"/>
        </w:rPr>
        <w:t>3、付款方式：</w:t>
      </w:r>
      <w:r>
        <w:rPr>
          <w:rFonts w:hint="eastAsia" w:ascii="Calibri" w:hAnsi="Calibri" w:eastAsia="宋体" w:cs="Times New Roman"/>
          <w:kern w:val="2"/>
          <w:sz w:val="24"/>
          <w:szCs w:val="24"/>
          <w:u w:val="single"/>
          <w:lang w:val="en-US" w:eastAsia="zh-CN" w:bidi="ar-SA"/>
        </w:rPr>
        <w:t xml:space="preserve">  设备搬迁并安装调试完毕，正常运行一个月后付款。   </w:t>
      </w:r>
    </w:p>
    <w:p>
      <w:pPr>
        <w:rPr>
          <w:rFonts w:hint="default" w:ascii="Calibri" w:hAnsi="Calibri" w:eastAsia="宋体" w:cs="Times New Roman"/>
          <w:sz w:val="24"/>
          <w:szCs w:val="24"/>
          <w:lang w:val="en-US" w:eastAsia="zh-CN"/>
        </w:rPr>
      </w:pPr>
      <w:r>
        <w:rPr>
          <w:rFonts w:hint="eastAsia" w:ascii="Calibri" w:hAnsi="Calibri" w:eastAsia="宋体" w:cs="Times New Roman"/>
          <w:sz w:val="24"/>
          <w:szCs w:val="24"/>
        </w:rPr>
        <w:t>4、其他要求：</w:t>
      </w:r>
      <w:r>
        <w:rPr>
          <w:rFonts w:hint="eastAsia" w:ascii="Calibri" w:hAnsi="Calibri" w:eastAsia="宋体" w:cs="Times New Roman"/>
          <w:sz w:val="24"/>
          <w:szCs w:val="24"/>
          <w:lang w:val="en-US" w:eastAsia="zh-CN"/>
        </w:rPr>
        <w:t>搬迁需保证设备完好无损，否则将承担损坏赔偿责任。</w:t>
      </w:r>
    </w:p>
    <w:tbl>
      <w:tblPr>
        <w:tblStyle w:val="2"/>
        <w:tblpPr w:leftFromText="180" w:rightFromText="180" w:vertAnchor="text" w:horzAnchor="page" w:tblpX="790" w:tblpY="272"/>
        <w:tblOverlap w:val="never"/>
        <w:tblW w:w="105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1674"/>
        <w:gridCol w:w="1320"/>
        <w:gridCol w:w="1440"/>
        <w:gridCol w:w="705"/>
        <w:gridCol w:w="675"/>
        <w:gridCol w:w="1260"/>
        <w:gridCol w:w="1305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tblHeader/>
        </w:trPr>
        <w:tc>
          <w:tcPr>
            <w:tcW w:w="105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黄冈师范学院北区网络机房搬迁清单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tblHeader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单价（元）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小计（元） 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一、UPS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科士达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YDC3360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科士达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6-FM-100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定制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C-32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艾特网能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UE-0600TAL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电池箱加固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UPS输入电缆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UPS输出电缆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UPS到电池连接线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二、精密空调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精密空调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科士达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ST020FAACAOBT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拆旧装新，含搬运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冷媒管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新加控制阀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精密空调电缆线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室外机安装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不拆旧，角铁架安装，不锈钢架还原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三、静电地板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静电地板安装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静电地板拆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踢脚线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网络机柜及加固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搬运及安装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配电柜拆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四、玻璃门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玻璃门拆、安装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基础（方钢、角铁、木芯板、石膏板）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采购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门禁拆、安装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五、拼接屏拆、安装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拼接屏拆、安装及调试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含搬运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税金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16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</w:p>
        </w:tc>
        <w:tc>
          <w:tcPr>
            <w:tcW w:w="54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595959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56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备注：UPS、空调等设备的电缆及辅材尽量利旧，如不能满足现场需求，报甲方确认后在报价中增补。</w:t>
            </w:r>
          </w:p>
        </w:tc>
      </w:tr>
    </w:tbl>
    <w:p>
      <w:pPr>
        <w:widowControl w:val="0"/>
        <w:jc w:val="both"/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/>
    <w:sectPr>
      <w:pgSz w:w="11906" w:h="16838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C298AB"/>
    <w:multiLevelType w:val="singleLevel"/>
    <w:tmpl w:val="70C298A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ODg3OGQ1YzZkMWJiN2JhYjlhYzAxYmU3OGE2YTAifQ=="/>
  </w:docVars>
  <w:rsids>
    <w:rsidRoot w:val="24C13356"/>
    <w:rsid w:val="24C13356"/>
    <w:rsid w:val="6EE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647</Words>
  <Characters>713</Characters>
  <Lines>0</Lines>
  <Paragraphs>0</Paragraphs>
  <TotalTime>0</TotalTime>
  <ScaleCrop>false</ScaleCrop>
  <LinksUpToDate>false</LinksUpToDate>
  <CharactersWithSpaces>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2023-05-16T09:16:00Z</dcterms:created>
  <dc:creator>Zcy</dc:creator>
  <cp:lastModifiedBy>Zcy</cp:lastModifiedBy>
  <dcterms:modified xsi:type="dcterms:W3CDTF">2023-05-16T09:19:10Z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5931ABCD58F54B2E8F70A8303743DA58_11</vt:lpwstr>
  </property>
</Properties>
</file>